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9481" w14:textId="3F5FBAEC" w:rsidR="00BA6C42" w:rsidRDefault="00AE1114">
      <w:r>
        <w:rPr>
          <w:noProof/>
        </w:rPr>
        <w:drawing>
          <wp:anchor distT="0" distB="0" distL="114300" distR="114300" simplePos="0" relativeHeight="251663360" behindDoc="1" locked="0" layoutInCell="1" allowOverlap="1" wp14:anchorId="5692CD78" wp14:editId="2341BEF5">
            <wp:simplePos x="0" y="0"/>
            <wp:positionH relativeFrom="margin">
              <wp:align>center</wp:align>
            </wp:positionH>
            <wp:positionV relativeFrom="paragraph">
              <wp:posOffset>78105</wp:posOffset>
            </wp:positionV>
            <wp:extent cx="676275" cy="676275"/>
            <wp:effectExtent l="0" t="0" r="9525" b="9525"/>
            <wp:wrapNone/>
            <wp:docPr id="2" name="Immagine 2" descr="Logo Mouvement des Foc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ouvement des Focolari"/>
                    <pic:cNvPicPr/>
                  </pic:nvPicPr>
                  <pic:blipFill>
                    <a:blip r:embed="rId4">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0B106E">
        <w:rPr>
          <w:noProof/>
        </w:rPr>
        <w:drawing>
          <wp:anchor distT="0" distB="0" distL="114300" distR="114300" simplePos="0" relativeHeight="251653114" behindDoc="1" locked="0" layoutInCell="1" allowOverlap="1" wp14:anchorId="0057C594" wp14:editId="0241456A">
            <wp:simplePos x="0" y="0"/>
            <wp:positionH relativeFrom="margin">
              <wp:align>left</wp:align>
            </wp:positionH>
            <wp:positionV relativeFrom="paragraph">
              <wp:posOffset>76683</wp:posOffset>
            </wp:positionV>
            <wp:extent cx="1665027" cy="728725"/>
            <wp:effectExtent l="0" t="0" r="0" b="0"/>
            <wp:wrapNone/>
            <wp:docPr id="9" name="Immagine 9" descr="Logo Projet Mond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 Projet Monde Uni"/>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1665027" cy="7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737B">
        <w:rPr>
          <w:noProof/>
        </w:rPr>
        <w:drawing>
          <wp:anchor distT="0" distB="0" distL="114300" distR="114300" simplePos="0" relativeHeight="251659264" behindDoc="1" locked="0" layoutInCell="1" allowOverlap="1" wp14:anchorId="57370F12" wp14:editId="4BF22D83">
            <wp:simplePos x="0" y="0"/>
            <wp:positionH relativeFrom="column">
              <wp:posOffset>5467038</wp:posOffset>
            </wp:positionH>
            <wp:positionV relativeFrom="paragraph">
              <wp:posOffset>199418</wp:posOffset>
            </wp:positionV>
            <wp:extent cx="1159200" cy="518400"/>
            <wp:effectExtent l="0" t="0" r="3175" b="0"/>
            <wp:wrapNone/>
            <wp:docPr id="5" name="Immagine 5" descr="Logo du Pathway &quot;Dare To Care&quot; du Projet Mond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Logo du Pathway &quot;Dare To Care&quot; du Projet Monde Uni"/>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159200" cy="51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1A3FBC" w14:textId="6C3DCB2F" w:rsidR="00F27C3D" w:rsidRDefault="00F27C3D" w:rsidP="00AE1114">
      <w:pPr>
        <w:jc w:val="center"/>
      </w:pPr>
    </w:p>
    <w:p w14:paraId="57F5CA22" w14:textId="77777777" w:rsidR="00F27C3D" w:rsidRDefault="00F27C3D"/>
    <w:p w14:paraId="5A5462EC" w14:textId="782342B6" w:rsidR="00F27C3D" w:rsidRDefault="00F27C3D"/>
    <w:p w14:paraId="7E233B44" w14:textId="77777777" w:rsidR="00F27C3D" w:rsidRDefault="00F27C3D"/>
    <w:p w14:paraId="71B2BE88" w14:textId="7FAEA131" w:rsidR="00F27C3D" w:rsidRDefault="008900DC">
      <w:r>
        <w:rPr>
          <w:noProof/>
        </w:rPr>
        <mc:AlternateContent>
          <mc:Choice Requires="wps">
            <w:drawing>
              <wp:anchor distT="0" distB="0" distL="114300" distR="114300" simplePos="0" relativeHeight="251658239" behindDoc="0" locked="0" layoutInCell="1" allowOverlap="1" wp14:anchorId="696AC3E1" wp14:editId="74862ED3">
                <wp:simplePos x="0" y="0"/>
                <wp:positionH relativeFrom="column">
                  <wp:posOffset>135255</wp:posOffset>
                </wp:positionH>
                <wp:positionV relativeFrom="paragraph">
                  <wp:posOffset>69215</wp:posOffset>
                </wp:positionV>
                <wp:extent cx="6524625" cy="5886450"/>
                <wp:effectExtent l="38100" t="38100" r="66675" b="57150"/>
                <wp:wrapNone/>
                <wp:docPr id="16" name="Rettangolo 16"/>
                <wp:cNvGraphicFramePr/>
                <a:graphic xmlns:a="http://schemas.openxmlformats.org/drawingml/2006/main">
                  <a:graphicData uri="http://schemas.microsoft.com/office/word/2010/wordprocessingShape">
                    <wps:wsp>
                      <wps:cNvSpPr/>
                      <wps:spPr>
                        <a:xfrm>
                          <a:off x="0" y="0"/>
                          <a:ext cx="6524625" cy="5886450"/>
                        </a:xfrm>
                        <a:prstGeom prst="rect">
                          <a:avLst/>
                        </a:prstGeom>
                        <a:noFill/>
                        <a:ln w="88900">
                          <a:solidFill>
                            <a:srgbClr val="F1D17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72107" id="Rettangolo 16" o:spid="_x0000_s1026" style="position:absolute;margin-left:10.65pt;margin-top:5.45pt;width:513.75pt;height:4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" filled="f" strokecolor="#f1d175" strokeweight="7pt"/>
            </w:pict>
          </mc:Fallback>
        </mc:AlternateContent>
      </w:r>
    </w:p>
    <w:p w14:paraId="76647C02" w14:textId="759EF296" w:rsidR="00AE1114" w:rsidRPr="00FB77AC" w:rsidRDefault="00AE1114" w:rsidP="00AE1114">
      <w:pPr>
        <w:spacing w:after="0"/>
        <w:ind w:right="-1"/>
        <w:jc w:val="center"/>
        <w:rPr>
          <w:b/>
          <w:bCs/>
          <w:sz w:val="88"/>
          <w:szCs w:val="88"/>
          <w:lang w:val="fr-FR"/>
        </w:rPr>
      </w:pPr>
      <w:r w:rsidRPr="00FB77AC">
        <w:rPr>
          <w:b/>
          <w:bCs/>
          <w:sz w:val="88"/>
          <w:szCs w:val="88"/>
          <w:lang w:val="fr-FR"/>
        </w:rPr>
        <w:t xml:space="preserve">Environnement Accessible </w:t>
      </w:r>
    </w:p>
    <w:p w14:paraId="64622A38" w14:textId="69BF992E" w:rsidR="00F27C3D" w:rsidRPr="00FB77AC" w:rsidRDefault="00AE1114" w:rsidP="00AE1114">
      <w:pPr>
        <w:spacing w:after="0"/>
        <w:ind w:right="-1"/>
        <w:jc w:val="center"/>
        <w:rPr>
          <w:b/>
          <w:bCs/>
          <w:sz w:val="88"/>
          <w:szCs w:val="88"/>
          <w:lang w:val="fr-FR"/>
        </w:rPr>
      </w:pPr>
      <w:r w:rsidRPr="00FB77AC">
        <w:rPr>
          <w:b/>
          <w:bCs/>
          <w:sz w:val="88"/>
          <w:szCs w:val="88"/>
          <w:lang w:val="fr-FR"/>
        </w:rPr>
        <w:t>Société Inclusive</w:t>
      </w:r>
    </w:p>
    <w:p w14:paraId="5773AD05" w14:textId="7983D26C" w:rsidR="00F27C3D" w:rsidRPr="00FB77AC" w:rsidRDefault="00174BE9" w:rsidP="00AE1114">
      <w:pPr>
        <w:spacing w:after="0"/>
        <w:ind w:right="-1"/>
        <w:jc w:val="center"/>
        <w:rPr>
          <w:i/>
          <w:iCs/>
          <w:sz w:val="56"/>
          <w:szCs w:val="56"/>
          <w:lang w:val="fr-FR"/>
        </w:rPr>
      </w:pPr>
      <w:r>
        <w:fldChar w:fldCharType="begin"/>
      </w:r>
      <w:r w:rsidRPr="00174BE9">
        <w:rPr>
          <w:lang w:val="fr-FR"/>
        </w:rPr>
        <w:instrText xml:space="preserve"> HYPERLINK "https://www.aeis.cloud/" </w:instrText>
      </w:r>
      <w:r>
        <w:fldChar w:fldCharType="separate"/>
      </w:r>
      <w:r w:rsidR="00F27C3D" w:rsidRPr="00FB77AC">
        <w:rPr>
          <w:rStyle w:val="Collegamentoipertestuale"/>
          <w:i/>
          <w:iCs/>
          <w:color w:val="000000" w:themeColor="text1"/>
          <w:sz w:val="56"/>
          <w:szCs w:val="56"/>
          <w:u w:val="none"/>
          <w:lang w:val="fr-FR"/>
        </w:rPr>
        <w:t>www.aeis.cloud</w:t>
      </w:r>
      <w:r>
        <w:rPr>
          <w:rStyle w:val="Collegamentoipertestuale"/>
          <w:i/>
          <w:iCs/>
          <w:color w:val="000000" w:themeColor="text1"/>
          <w:sz w:val="56"/>
          <w:szCs w:val="56"/>
          <w:u w:val="none"/>
          <w:lang w:val="fr-FR"/>
        </w:rPr>
        <w:fldChar w:fldCharType="end"/>
      </w:r>
      <w:r w:rsidR="00FD40F5" w:rsidRPr="00FB77AC">
        <w:rPr>
          <w:i/>
          <w:iCs/>
          <w:sz w:val="56"/>
          <w:szCs w:val="56"/>
          <w:lang w:val="fr-FR"/>
        </w:rPr>
        <w:t xml:space="preserve"> </w:t>
      </w:r>
    </w:p>
    <w:p w14:paraId="300BB7A5" w14:textId="07F7161E" w:rsidR="00F27C3D" w:rsidRPr="00FB77AC" w:rsidRDefault="00F27C3D" w:rsidP="00803F4C">
      <w:pPr>
        <w:spacing w:after="0"/>
        <w:ind w:left="567" w:right="566"/>
        <w:jc w:val="center"/>
        <w:rPr>
          <w:lang w:val="fr-FR"/>
        </w:rPr>
      </w:pPr>
    </w:p>
    <w:p w14:paraId="25AFFC5A" w14:textId="77777777" w:rsidR="00BE3F06" w:rsidRPr="00BE3F06" w:rsidRDefault="00BE3F06" w:rsidP="00BE3F06">
      <w:pPr>
        <w:spacing w:after="0"/>
        <w:ind w:left="426" w:right="566"/>
        <w:jc w:val="center"/>
        <w:rPr>
          <w:i/>
          <w:iCs/>
          <w:sz w:val="28"/>
          <w:szCs w:val="28"/>
          <w:lang w:val="fr-FR"/>
        </w:rPr>
      </w:pPr>
      <w:r w:rsidRPr="00BE3F06">
        <w:rPr>
          <w:i/>
          <w:iCs/>
          <w:sz w:val="28"/>
          <w:szCs w:val="28"/>
          <w:lang w:val="fr-FR"/>
        </w:rPr>
        <w:t>Quatre webinaires pour approfondir la culture de l'accessibilité, pour échanger des expériences sur la façon de construire une société libérée des barrières architecturales, technologiques, culturelles et sociales qui excluent tant de personnes.</w:t>
      </w:r>
    </w:p>
    <w:p w14:paraId="6B70D1AC" w14:textId="1EE82D7C" w:rsidR="00BE3F06" w:rsidRPr="00BE3F06" w:rsidRDefault="00BE3F06" w:rsidP="00BE3F06">
      <w:pPr>
        <w:spacing w:after="0"/>
        <w:ind w:left="567" w:right="566"/>
        <w:jc w:val="center"/>
        <w:rPr>
          <w:i/>
          <w:iCs/>
          <w:sz w:val="28"/>
          <w:szCs w:val="28"/>
          <w:lang w:val="fr-FR"/>
        </w:rPr>
      </w:pPr>
    </w:p>
    <w:p w14:paraId="6228B08A" w14:textId="7181E6D2" w:rsidR="00BE3F06" w:rsidRPr="00BE3F06" w:rsidRDefault="00BE3F06" w:rsidP="00BE3F06">
      <w:pPr>
        <w:spacing w:after="0"/>
        <w:ind w:left="567" w:right="566"/>
        <w:jc w:val="center"/>
        <w:rPr>
          <w:i/>
          <w:iCs/>
          <w:sz w:val="28"/>
          <w:szCs w:val="28"/>
          <w:lang w:val="fr-FR"/>
        </w:rPr>
      </w:pPr>
      <w:r w:rsidRPr="00BE3F06">
        <w:rPr>
          <w:b/>
          <w:bCs/>
          <w:sz w:val="28"/>
          <w:szCs w:val="28"/>
          <w:lang w:val="fr-FR"/>
        </w:rPr>
        <w:t>De l'expérience de la limite, de nouvelles perspectives</w:t>
      </w:r>
      <w:r w:rsidRPr="00BE3F06">
        <w:rPr>
          <w:i/>
          <w:iCs/>
          <w:sz w:val="28"/>
          <w:szCs w:val="28"/>
          <w:lang w:val="fr-FR"/>
        </w:rPr>
        <w:t xml:space="preserve"> (samedi 1</w:t>
      </w:r>
      <w:r>
        <w:rPr>
          <w:i/>
          <w:iCs/>
          <w:sz w:val="28"/>
          <w:szCs w:val="28"/>
          <w:lang w:val="fr-FR"/>
        </w:rPr>
        <w:t>1</w:t>
      </w:r>
      <w:r w:rsidRPr="00BE3F06">
        <w:rPr>
          <w:i/>
          <w:iCs/>
          <w:sz w:val="28"/>
          <w:szCs w:val="28"/>
          <w:lang w:val="fr-FR"/>
        </w:rPr>
        <w:t xml:space="preserve"> septembre 2021)</w:t>
      </w:r>
    </w:p>
    <w:p w14:paraId="4E097E1E" w14:textId="31D1F951" w:rsidR="00BE3F06" w:rsidRPr="00BE3F06" w:rsidRDefault="00BE3F06" w:rsidP="00BE3F06">
      <w:pPr>
        <w:spacing w:after="0"/>
        <w:ind w:left="567" w:right="566"/>
        <w:jc w:val="center"/>
        <w:rPr>
          <w:i/>
          <w:iCs/>
          <w:sz w:val="28"/>
          <w:szCs w:val="28"/>
          <w:lang w:val="fr-FR"/>
        </w:rPr>
      </w:pPr>
      <w:r w:rsidRPr="00BE3F06">
        <w:rPr>
          <w:b/>
          <w:bCs/>
          <w:sz w:val="28"/>
          <w:szCs w:val="28"/>
          <w:lang w:val="fr-FR"/>
        </w:rPr>
        <w:t>Accessibilité et environnement</w:t>
      </w:r>
      <w:r w:rsidRPr="00BE3F06">
        <w:rPr>
          <w:i/>
          <w:iCs/>
          <w:sz w:val="28"/>
          <w:szCs w:val="28"/>
          <w:lang w:val="fr-FR"/>
        </w:rPr>
        <w:t xml:space="preserve"> (samedi </w:t>
      </w:r>
      <w:r>
        <w:rPr>
          <w:i/>
          <w:iCs/>
          <w:sz w:val="28"/>
          <w:szCs w:val="28"/>
          <w:lang w:val="fr-FR"/>
        </w:rPr>
        <w:t>9</w:t>
      </w:r>
      <w:r w:rsidRPr="00BE3F06">
        <w:rPr>
          <w:i/>
          <w:iCs/>
          <w:sz w:val="28"/>
          <w:szCs w:val="28"/>
          <w:lang w:val="fr-FR"/>
        </w:rPr>
        <w:t xml:space="preserve"> octobre 2021)</w:t>
      </w:r>
    </w:p>
    <w:p w14:paraId="5D381286" w14:textId="7E795B16" w:rsidR="00BE3F06" w:rsidRPr="00BE3F06" w:rsidRDefault="00174BE9" w:rsidP="00BE3F06">
      <w:pPr>
        <w:spacing w:after="0"/>
        <w:ind w:left="567" w:right="566"/>
        <w:jc w:val="center"/>
        <w:rPr>
          <w:i/>
          <w:iCs/>
          <w:sz w:val="28"/>
          <w:szCs w:val="28"/>
          <w:lang w:val="fr-FR"/>
        </w:rPr>
      </w:pPr>
      <w:r w:rsidRPr="00174BE9">
        <w:rPr>
          <w:b/>
          <w:bCs/>
          <w:sz w:val="28"/>
          <w:szCs w:val="28"/>
          <w:lang w:val="fr-FR"/>
        </w:rPr>
        <w:t>Accessibilité à l'information et à la communication</w:t>
      </w:r>
      <w:r w:rsidRPr="00174BE9">
        <w:rPr>
          <w:b/>
          <w:bCs/>
          <w:sz w:val="28"/>
          <w:szCs w:val="28"/>
          <w:lang w:val="fr-FR"/>
        </w:rPr>
        <w:t xml:space="preserve"> </w:t>
      </w:r>
      <w:r w:rsidR="00BE3F06" w:rsidRPr="00BE3F06">
        <w:rPr>
          <w:i/>
          <w:iCs/>
          <w:sz w:val="28"/>
          <w:szCs w:val="28"/>
          <w:lang w:val="fr-FR"/>
        </w:rPr>
        <w:t>(samedi 1</w:t>
      </w:r>
      <w:r w:rsidR="00BE3F06">
        <w:rPr>
          <w:i/>
          <w:iCs/>
          <w:sz w:val="28"/>
          <w:szCs w:val="28"/>
          <w:lang w:val="fr-FR"/>
        </w:rPr>
        <w:t>3</w:t>
      </w:r>
      <w:r w:rsidR="00BE3F06" w:rsidRPr="00BE3F06">
        <w:rPr>
          <w:i/>
          <w:iCs/>
          <w:sz w:val="28"/>
          <w:szCs w:val="28"/>
          <w:lang w:val="fr-FR"/>
        </w:rPr>
        <w:t xml:space="preserve"> novembre 2021)</w:t>
      </w:r>
    </w:p>
    <w:p w14:paraId="450D24F9" w14:textId="2D58403D" w:rsidR="00F27C3D" w:rsidRPr="00BE3F06" w:rsidRDefault="00BE3F06" w:rsidP="00BE3F06">
      <w:pPr>
        <w:spacing w:after="0"/>
        <w:ind w:left="567" w:right="566"/>
        <w:jc w:val="center"/>
        <w:rPr>
          <w:b/>
          <w:bCs/>
          <w:sz w:val="32"/>
          <w:szCs w:val="32"/>
          <w:lang w:val="fr-FR"/>
        </w:rPr>
      </w:pPr>
      <w:r w:rsidRPr="00BE3F06">
        <w:rPr>
          <w:b/>
          <w:bCs/>
          <w:sz w:val="28"/>
          <w:szCs w:val="28"/>
          <w:lang w:val="fr-FR"/>
        </w:rPr>
        <w:t>Accessibilité et inclusion</w:t>
      </w:r>
      <w:r w:rsidRPr="00BE3F06">
        <w:rPr>
          <w:i/>
          <w:iCs/>
          <w:sz w:val="28"/>
          <w:szCs w:val="28"/>
          <w:lang w:val="fr-FR"/>
        </w:rPr>
        <w:t xml:space="preserve"> (samedi 1</w:t>
      </w:r>
      <w:r>
        <w:rPr>
          <w:i/>
          <w:iCs/>
          <w:sz w:val="28"/>
          <w:szCs w:val="28"/>
          <w:lang w:val="fr-FR"/>
        </w:rPr>
        <w:t>1</w:t>
      </w:r>
      <w:r w:rsidRPr="00BE3F06">
        <w:rPr>
          <w:i/>
          <w:iCs/>
          <w:sz w:val="28"/>
          <w:szCs w:val="28"/>
          <w:lang w:val="fr-FR"/>
        </w:rPr>
        <w:t xml:space="preserve"> décembre 2021)</w:t>
      </w:r>
    </w:p>
    <w:p w14:paraId="229FA40E" w14:textId="0FD0EDEF" w:rsidR="00F27C3D" w:rsidRPr="00BE3F06" w:rsidRDefault="00BB041D" w:rsidP="00803F4C">
      <w:pPr>
        <w:spacing w:after="0"/>
        <w:ind w:left="567" w:right="566"/>
        <w:jc w:val="center"/>
        <w:rPr>
          <w:sz w:val="32"/>
          <w:szCs w:val="32"/>
          <w:lang w:val="fr-FR"/>
        </w:rPr>
      </w:pPr>
      <w:r>
        <w:rPr>
          <w:noProof/>
        </w:rPr>
        <mc:AlternateContent>
          <mc:Choice Requires="wps">
            <w:drawing>
              <wp:anchor distT="0" distB="0" distL="114300" distR="114300" simplePos="0" relativeHeight="251662336" behindDoc="1" locked="0" layoutInCell="1" allowOverlap="1" wp14:anchorId="402D1B1E" wp14:editId="3CD8C764">
                <wp:simplePos x="0" y="0"/>
                <wp:positionH relativeFrom="column">
                  <wp:posOffset>192405</wp:posOffset>
                </wp:positionH>
                <wp:positionV relativeFrom="paragraph">
                  <wp:posOffset>187325</wp:posOffset>
                </wp:positionV>
                <wp:extent cx="6419850" cy="1446662"/>
                <wp:effectExtent l="0" t="0" r="0" b="1270"/>
                <wp:wrapNone/>
                <wp:docPr id="17" name="Rettangolo 17"/>
                <wp:cNvGraphicFramePr/>
                <a:graphic xmlns:a="http://schemas.openxmlformats.org/drawingml/2006/main">
                  <a:graphicData uri="http://schemas.microsoft.com/office/word/2010/wordprocessingShape">
                    <wps:wsp>
                      <wps:cNvSpPr/>
                      <wps:spPr>
                        <a:xfrm>
                          <a:off x="0" y="0"/>
                          <a:ext cx="6419850" cy="1446662"/>
                        </a:xfrm>
                        <a:prstGeom prst="rect">
                          <a:avLst/>
                        </a:prstGeom>
                        <a:solidFill>
                          <a:srgbClr val="FFD6D3">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86B4F" w14:textId="59B0FAB5" w:rsidR="0052209D" w:rsidRDefault="0052209D" w:rsidP="005220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1B1E" id="Rettangolo 17" o:spid="_x0000_s1026" style="position:absolute;left:0;text-align:left;margin-left:15.15pt;margin-top:14.75pt;width:505.5pt;height:1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" fillcolor="#ffd6d3" stroked="f" strokeweight="1pt">
                <v:fill opacity="47288f"/>
                <v:textbox>
                  <w:txbxContent>
                    <w:p w14:paraId="6A186B4F" w14:textId="59B0FAB5" w:rsidR="0052209D" w:rsidRDefault="0052209D" w:rsidP="0052209D">
                      <w:pPr>
                        <w:jc w:val="center"/>
                      </w:pPr>
                    </w:p>
                  </w:txbxContent>
                </v:textbox>
              </v:rect>
            </w:pict>
          </mc:Fallback>
        </mc:AlternateContent>
      </w:r>
      <w:r w:rsidR="008E78EA">
        <w:rPr>
          <w:noProof/>
        </w:rPr>
        <w:drawing>
          <wp:anchor distT="0" distB="0" distL="114300" distR="114300" simplePos="0" relativeHeight="251654139" behindDoc="1" locked="0" layoutInCell="1" allowOverlap="1" wp14:anchorId="32773135" wp14:editId="6135DB44">
            <wp:simplePos x="0" y="0"/>
            <wp:positionH relativeFrom="column">
              <wp:posOffset>-216922</wp:posOffset>
            </wp:positionH>
            <wp:positionV relativeFrom="paragraph">
              <wp:posOffset>174735</wp:posOffset>
            </wp:positionV>
            <wp:extent cx="7315587" cy="4115980"/>
            <wp:effectExtent l="0" t="0" r="0" b="0"/>
            <wp:wrapNone/>
            <wp:docPr id="15" name="Immagine 15" descr="Logo du projet: images d'une ville aux couleurs vibrantes, avec montagnes en arrière-plan et, au premier plan, de nombreuses personnes, toutes différentes: petits enfants, couples et familles, personnes âgées, personnes de toutes races, quelqu'un à bicyclette, femmes enceintes, une femme non voyante et un jeune en chaise roul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Logo du projet: images d'une ville aux couleurs vibrantes, avec montagnes en arrière-plan et, au premier plan, de nombreuses personnes, toutes différentes: petits enfants, couples et familles, personnes âgées, personnes de toutes races, quelqu'un à bicyclette, femmes enceintes, une femme non voyante et un jeune en chaise roulante."/>
                    <pic:cNvPicPr/>
                  </pic:nvPicPr>
                  <pic:blipFill>
                    <a:blip r:embed="rId7">
                      <a:extLst>
                        <a:ext uri="{28A0092B-C50C-407E-A947-70E740481C1C}">
                          <a14:useLocalDpi xmlns:a14="http://schemas.microsoft.com/office/drawing/2010/main" val="0"/>
                        </a:ext>
                      </a:extLst>
                    </a:blip>
                    <a:stretch>
                      <a:fillRect/>
                    </a:stretch>
                  </pic:blipFill>
                  <pic:spPr>
                    <a:xfrm>
                      <a:off x="0" y="0"/>
                      <a:ext cx="7324119" cy="4120781"/>
                    </a:xfrm>
                    <a:prstGeom prst="rect">
                      <a:avLst/>
                    </a:prstGeom>
                    <a:effectLst/>
                  </pic:spPr>
                </pic:pic>
              </a:graphicData>
            </a:graphic>
            <wp14:sizeRelH relativeFrom="margin">
              <wp14:pctWidth>0</wp14:pctWidth>
            </wp14:sizeRelH>
            <wp14:sizeRelV relativeFrom="margin">
              <wp14:pctHeight>0</wp14:pctHeight>
            </wp14:sizeRelV>
          </wp:anchor>
        </w:drawing>
      </w:r>
    </w:p>
    <w:p w14:paraId="4803C069" w14:textId="4F1AE868" w:rsidR="00F27C3D" w:rsidRPr="000F3A33" w:rsidRDefault="00BE3F06" w:rsidP="00803F4C">
      <w:pPr>
        <w:spacing w:after="0"/>
        <w:ind w:left="567" w:right="566"/>
        <w:jc w:val="center"/>
        <w:rPr>
          <w:b/>
          <w:bCs/>
          <w:sz w:val="40"/>
          <w:szCs w:val="40"/>
        </w:rPr>
      </w:pPr>
      <w:r w:rsidRPr="00BE3F06">
        <w:rPr>
          <w:b/>
          <w:bCs/>
          <w:sz w:val="40"/>
          <w:szCs w:val="40"/>
        </w:rPr>
        <w:t>h. 1</w:t>
      </w:r>
      <w:r>
        <w:rPr>
          <w:b/>
          <w:bCs/>
          <w:sz w:val="40"/>
          <w:szCs w:val="40"/>
        </w:rPr>
        <w:t>6</w:t>
      </w:r>
      <w:r w:rsidRPr="00BE3F06">
        <w:rPr>
          <w:b/>
          <w:bCs/>
          <w:sz w:val="40"/>
          <w:szCs w:val="40"/>
        </w:rPr>
        <w:t xml:space="preserve"> (</w:t>
      </w:r>
      <w:proofErr w:type="spellStart"/>
      <w:r w:rsidRPr="00BE3F06">
        <w:rPr>
          <w:b/>
          <w:bCs/>
          <w:sz w:val="40"/>
          <w:szCs w:val="40"/>
        </w:rPr>
        <w:t>heure</w:t>
      </w:r>
      <w:proofErr w:type="spellEnd"/>
      <w:r w:rsidRPr="00BE3F06">
        <w:rPr>
          <w:b/>
          <w:bCs/>
          <w:sz w:val="40"/>
          <w:szCs w:val="40"/>
        </w:rPr>
        <w:t xml:space="preserve"> de Paris)</w:t>
      </w:r>
      <w:r w:rsidR="000F3A33" w:rsidRPr="000F3A33">
        <w:rPr>
          <w:b/>
          <w:bCs/>
          <w:sz w:val="40"/>
          <w:szCs w:val="40"/>
        </w:rPr>
        <w:t xml:space="preserve"> </w:t>
      </w:r>
    </w:p>
    <w:p w14:paraId="41D59DD6" w14:textId="029D8F4C" w:rsidR="00F27C3D" w:rsidRDefault="00F27C3D" w:rsidP="00803F4C">
      <w:pPr>
        <w:spacing w:after="0"/>
        <w:ind w:left="567" w:right="566"/>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0"/>
        <w:gridCol w:w="3169"/>
      </w:tblGrid>
      <w:tr w:rsidR="002A48C3" w14:paraId="2B585178" w14:textId="77777777" w:rsidTr="008E78EA">
        <w:trPr>
          <w:trHeight w:val="11"/>
          <w:jc w:val="center"/>
        </w:trPr>
        <w:tc>
          <w:tcPr>
            <w:tcW w:w="2750" w:type="dxa"/>
            <w:vAlign w:val="center"/>
          </w:tcPr>
          <w:p w14:paraId="2091304F" w14:textId="306975A6" w:rsidR="00DE19B9" w:rsidRDefault="00DE19B9" w:rsidP="00F27C3D">
            <w:pPr>
              <w:jc w:val="center"/>
            </w:pPr>
            <w:r>
              <w:rPr>
                <w:noProof/>
              </w:rPr>
              <w:drawing>
                <wp:inline distT="0" distB="0" distL="0" distR="0" wp14:anchorId="4FEEC3B8" wp14:editId="45626A77">
                  <wp:extent cx="1356363" cy="367978"/>
                  <wp:effectExtent l="0" t="0" r="0" b="0"/>
                  <wp:docPr id="13" name="Immagine 13" descr="Logo du Pathway &quot;Dare To Care&quot; du Projet Mond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du Pathway &quot;Dare To Care&quot; du Projet Monde U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679" cy="381900"/>
                          </a:xfrm>
                          <a:prstGeom prst="rect">
                            <a:avLst/>
                          </a:prstGeom>
                          <a:noFill/>
                          <a:ln>
                            <a:noFill/>
                          </a:ln>
                        </pic:spPr>
                      </pic:pic>
                    </a:graphicData>
                  </a:graphic>
                </wp:inline>
              </w:drawing>
            </w:r>
          </w:p>
        </w:tc>
        <w:tc>
          <w:tcPr>
            <w:tcW w:w="3169" w:type="dxa"/>
            <w:vAlign w:val="center"/>
          </w:tcPr>
          <w:p w14:paraId="7CF703C3" w14:textId="6AB19A27" w:rsidR="00DE19B9" w:rsidRDefault="00DE19B9" w:rsidP="00F27C3D">
            <w:pPr>
              <w:jc w:val="center"/>
            </w:pPr>
            <w:r>
              <w:rPr>
                <w:noProof/>
              </w:rPr>
              <w:drawing>
                <wp:inline distT="0" distB="0" distL="0" distR="0" wp14:anchorId="45FAADDC" wp14:editId="6B5B38CD">
                  <wp:extent cx="1114223" cy="354842"/>
                  <wp:effectExtent l="0" t="0" r="0" b="7620"/>
                  <wp:docPr id="14" name="Immagine 14" descr="Logo YouTube, pour indiquer  qu'on pourra suivre aussi le webinaire en streaming sur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Logo YouTube, pour indiquer  qu'on pourra suivre aussi le webinaire en streaming sur YouTub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578" b="23822"/>
                          <a:stretch/>
                        </pic:blipFill>
                        <pic:spPr bwMode="auto">
                          <a:xfrm>
                            <a:off x="0" y="0"/>
                            <a:ext cx="1130446" cy="3600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C141C0" w14:textId="77777777" w:rsidR="00BE3F06" w:rsidRPr="00BE3F06" w:rsidRDefault="00BE3F06" w:rsidP="00BE3F06">
      <w:pPr>
        <w:tabs>
          <w:tab w:val="left" w:pos="9923"/>
        </w:tabs>
        <w:spacing w:after="0"/>
        <w:ind w:left="426" w:right="566"/>
        <w:jc w:val="center"/>
        <w:rPr>
          <w:i/>
          <w:iCs/>
          <w:sz w:val="24"/>
          <w:szCs w:val="24"/>
          <w:lang w:val="fr-FR"/>
        </w:rPr>
      </w:pPr>
      <w:r w:rsidRPr="00BE3F06">
        <w:rPr>
          <w:i/>
          <w:iCs/>
          <w:sz w:val="24"/>
          <w:szCs w:val="24"/>
          <w:lang w:val="fr-FR"/>
        </w:rPr>
        <w:t>Instructions pour participer sur Zoom ou pour regarder le streaming sur YouTube :</w:t>
      </w:r>
    </w:p>
    <w:p w14:paraId="20BDD7AF" w14:textId="542D4D9A" w:rsidR="00DE19B9" w:rsidRPr="00BE3F06" w:rsidRDefault="00FB77AC" w:rsidP="00BE3F06">
      <w:pPr>
        <w:tabs>
          <w:tab w:val="left" w:pos="9923"/>
        </w:tabs>
        <w:spacing w:after="0"/>
        <w:ind w:left="426" w:right="566"/>
        <w:jc w:val="center"/>
        <w:rPr>
          <w:i/>
          <w:iCs/>
          <w:sz w:val="24"/>
          <w:szCs w:val="24"/>
          <w:lang w:val="fr-FR"/>
        </w:rPr>
      </w:pPr>
      <w:proofErr w:type="gramStart"/>
      <w:r w:rsidRPr="00FB77AC">
        <w:rPr>
          <w:i/>
          <w:iCs/>
          <w:sz w:val="24"/>
          <w:szCs w:val="24"/>
          <w:lang w:val="fr-FR"/>
        </w:rPr>
        <w:t>voir</w:t>
      </w:r>
      <w:proofErr w:type="gramEnd"/>
      <w:r w:rsidRPr="00FB77AC">
        <w:rPr>
          <w:i/>
          <w:iCs/>
          <w:sz w:val="24"/>
          <w:szCs w:val="24"/>
          <w:lang w:val="fr-FR"/>
        </w:rPr>
        <w:t xml:space="preserve"> le site web du projet quelque temps avant chaque webinaire</w:t>
      </w:r>
    </w:p>
    <w:sectPr w:rsidR="00DE19B9" w:rsidRPr="00BE3F06" w:rsidSect="00D225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00"/>
    <w:rsid w:val="0000546D"/>
    <w:rsid w:val="000B106E"/>
    <w:rsid w:val="000F3A33"/>
    <w:rsid w:val="00153EF8"/>
    <w:rsid w:val="00174BE9"/>
    <w:rsid w:val="001F5406"/>
    <w:rsid w:val="00201511"/>
    <w:rsid w:val="002A48C3"/>
    <w:rsid w:val="00322EF3"/>
    <w:rsid w:val="00356DE3"/>
    <w:rsid w:val="0044257C"/>
    <w:rsid w:val="004604A2"/>
    <w:rsid w:val="00497355"/>
    <w:rsid w:val="004F737B"/>
    <w:rsid w:val="00501812"/>
    <w:rsid w:val="0052209D"/>
    <w:rsid w:val="00547088"/>
    <w:rsid w:val="005E17BF"/>
    <w:rsid w:val="006354FF"/>
    <w:rsid w:val="006F456F"/>
    <w:rsid w:val="00713D9C"/>
    <w:rsid w:val="007334D9"/>
    <w:rsid w:val="00770A4F"/>
    <w:rsid w:val="00783345"/>
    <w:rsid w:val="00803F4C"/>
    <w:rsid w:val="008900DC"/>
    <w:rsid w:val="008E78EA"/>
    <w:rsid w:val="00A13C7B"/>
    <w:rsid w:val="00A303D3"/>
    <w:rsid w:val="00AE1114"/>
    <w:rsid w:val="00AF5F86"/>
    <w:rsid w:val="00B00D3F"/>
    <w:rsid w:val="00B408C0"/>
    <w:rsid w:val="00BA40DC"/>
    <w:rsid w:val="00BA6C42"/>
    <w:rsid w:val="00BB041D"/>
    <w:rsid w:val="00BC0B61"/>
    <w:rsid w:val="00BE3F06"/>
    <w:rsid w:val="00C162CE"/>
    <w:rsid w:val="00C420B2"/>
    <w:rsid w:val="00C90200"/>
    <w:rsid w:val="00D22574"/>
    <w:rsid w:val="00DC683B"/>
    <w:rsid w:val="00DE19B9"/>
    <w:rsid w:val="00DF0171"/>
    <w:rsid w:val="00E76F49"/>
    <w:rsid w:val="00EE463D"/>
    <w:rsid w:val="00EE79C7"/>
    <w:rsid w:val="00F27C3D"/>
    <w:rsid w:val="00F5546D"/>
    <w:rsid w:val="00F816A6"/>
    <w:rsid w:val="00FB77AC"/>
    <w:rsid w:val="00FD4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771D"/>
  <w15:chartTrackingRefBased/>
  <w15:docId w15:val="{300D8D89-8D96-46DB-BC55-73897081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7C3D"/>
    <w:rPr>
      <w:color w:val="0563C1" w:themeColor="hyperlink"/>
      <w:u w:val="single"/>
    </w:rPr>
  </w:style>
  <w:style w:type="character" w:styleId="Menzionenonrisolta">
    <w:name w:val="Unresolved Mention"/>
    <w:basedOn w:val="Carpredefinitoparagrafo"/>
    <w:uiPriority w:val="99"/>
    <w:semiHidden/>
    <w:unhideWhenUsed/>
    <w:rsid w:val="00F27C3D"/>
    <w:rPr>
      <w:color w:val="605E5C"/>
      <w:shd w:val="clear" w:color="auto" w:fill="E1DFDD"/>
    </w:rPr>
  </w:style>
  <w:style w:type="table" w:styleId="Grigliatabella">
    <w:name w:val="Table Grid"/>
    <w:basedOn w:val="Tabellanormale"/>
    <w:uiPriority w:val="39"/>
    <w:rsid w:val="00D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120</Words>
  <Characters>686</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Andrich</dc:creator>
  <cp:keywords/>
  <dc:description/>
  <cp:lastModifiedBy>Renzo Andrich</cp:lastModifiedBy>
  <cp:revision>9</cp:revision>
  <cp:lastPrinted>2021-07-09T10:24:00Z</cp:lastPrinted>
  <dcterms:created xsi:type="dcterms:W3CDTF">2021-07-04T07:55:00Z</dcterms:created>
  <dcterms:modified xsi:type="dcterms:W3CDTF">2021-08-19T15:31:00Z</dcterms:modified>
</cp:coreProperties>
</file>